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A8C28" w14:textId="165462F6" w:rsidR="003A58A1" w:rsidRDefault="00C22ED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8542E7" wp14:editId="55F5811B">
                <wp:simplePos x="0" y="0"/>
                <wp:positionH relativeFrom="margin">
                  <wp:align>center</wp:align>
                </wp:positionH>
                <wp:positionV relativeFrom="paragraph">
                  <wp:posOffset>6615</wp:posOffset>
                </wp:positionV>
                <wp:extent cx="0" cy="1146411"/>
                <wp:effectExtent l="19050" t="0" r="1905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41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9B9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B4D51A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pt" to="0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" strokecolor="#19b9ca" strokeweight="3pt">
                <v:stroke joinstyle="miter"/>
                <w10:wrap anchorx="margin"/>
              </v:line>
            </w:pict>
          </mc:Fallback>
        </mc:AlternateContent>
      </w:r>
      <w:r w:rsidR="009A3D72">
        <w:rPr>
          <w:noProof/>
        </w:rPr>
        <w:pict w14:anchorId="50A4E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4.9pt;height:81.65pt;z-index:-251657728;mso-position-horizontal:absolute;mso-position-horizontal-relative:text;mso-position-vertical:absolute;mso-position-vertical-relative:text;mso-width-relative:page;mso-height-relative:page">
            <v:imagedata r:id="rId5" o:title="CC_Horz_RGB_Logo_070813"/>
          </v:shape>
        </w:pict>
      </w:r>
    </w:p>
    <w:p w14:paraId="0CBFD20C" w14:textId="77EF4065" w:rsidR="008F044E" w:rsidRDefault="007518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CF7D94" wp14:editId="3548C3CE">
                <wp:simplePos x="0" y="0"/>
                <wp:positionH relativeFrom="margin">
                  <wp:align>right</wp:align>
                </wp:positionH>
                <wp:positionV relativeFrom="paragraph">
                  <wp:posOffset>7175</wp:posOffset>
                </wp:positionV>
                <wp:extent cx="2324100" cy="8896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2D5B" w14:textId="43029339" w:rsidR="008F044E" w:rsidRPr="008F044E" w:rsidRDefault="00EC61CD" w:rsidP="008F044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9B9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9B9CA"/>
                                <w:sz w:val="36"/>
                                <w:szCs w:val="36"/>
                              </w:rPr>
                              <w:t xml:space="preserve">Medi-Cal Transition </w:t>
                            </w:r>
                            <w:r w:rsidR="008F044E" w:rsidRPr="008F044E">
                              <w:rPr>
                                <w:rFonts w:ascii="Arial" w:hAnsi="Arial" w:cs="Arial"/>
                                <w:b/>
                                <w:color w:val="19B9CA"/>
                                <w:sz w:val="36"/>
                                <w:szCs w:val="36"/>
                              </w:rPr>
                              <w:t>T</w:t>
                            </w:r>
                            <w:r w:rsidR="008677B8">
                              <w:rPr>
                                <w:rFonts w:ascii="Arial" w:hAnsi="Arial" w:cs="Arial"/>
                                <w:b/>
                                <w:color w:val="19B9CA"/>
                                <w:sz w:val="36"/>
                                <w:szCs w:val="36"/>
                              </w:rPr>
                              <w:t>alking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1CF7D9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1.8pt;margin-top:.55pt;width:183pt;height:70.0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" stroked="f">
                <v:textbox>
                  <w:txbxContent>
                    <w:p w14:paraId="4C3A2D5B" w14:textId="43029339" w:rsidR="008F044E" w:rsidRPr="008F044E" w:rsidRDefault="00EC61CD" w:rsidP="008F044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19B9CA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9B9CA"/>
                          <w:sz w:val="36"/>
                          <w:szCs w:val="36"/>
                        </w:rPr>
                        <w:t>Medi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9B9CA"/>
                          <w:sz w:val="36"/>
                          <w:szCs w:val="36"/>
                        </w:rPr>
                        <w:t xml:space="preserve">-Cal Transition </w:t>
                      </w:r>
                      <w:r w:rsidR="008F044E" w:rsidRPr="008F044E">
                        <w:rPr>
                          <w:rFonts w:ascii="Arial" w:hAnsi="Arial" w:cs="Arial"/>
                          <w:b/>
                          <w:color w:val="19B9CA"/>
                          <w:sz w:val="36"/>
                          <w:szCs w:val="36"/>
                        </w:rPr>
                        <w:t>T</w:t>
                      </w:r>
                      <w:r w:rsidR="008677B8">
                        <w:rPr>
                          <w:rFonts w:ascii="Arial" w:hAnsi="Arial" w:cs="Arial"/>
                          <w:b/>
                          <w:color w:val="19B9CA"/>
                          <w:sz w:val="36"/>
                          <w:szCs w:val="36"/>
                        </w:rPr>
                        <w:t>alking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E9BEF9" w14:textId="77777777" w:rsidR="008F044E" w:rsidRDefault="008F044E"/>
    <w:p w14:paraId="63501B2A" w14:textId="77777777" w:rsidR="008F044E" w:rsidRDefault="008F044E"/>
    <w:p w14:paraId="132F09C1" w14:textId="77777777" w:rsidR="008F044E" w:rsidRDefault="008F044E"/>
    <w:p w14:paraId="0E95EF62" w14:textId="77777777" w:rsidR="008F044E" w:rsidRDefault="008F044E"/>
    <w:p w14:paraId="290D33E8" w14:textId="77777777" w:rsidR="00BA42B7" w:rsidRPr="00BA42B7" w:rsidRDefault="00846CD0" w:rsidP="006D5942">
      <w:pPr>
        <w:outlineLvl w:val="0"/>
        <w:rPr>
          <w:rFonts w:ascii="Arial" w:hAnsi="Arial" w:cs="Arial"/>
          <w:b/>
          <w:color w:val="554D56"/>
        </w:rPr>
      </w:pPr>
      <w:r>
        <w:rPr>
          <w:rFonts w:ascii="Arial" w:hAnsi="Arial" w:cs="Arial"/>
          <w:b/>
          <w:color w:val="554D56"/>
        </w:rPr>
        <w:t xml:space="preserve">Overview </w:t>
      </w:r>
    </w:p>
    <w:p w14:paraId="7A8D12AF" w14:textId="6FDEF961" w:rsidR="0070411E" w:rsidRDefault="0070411E" w:rsidP="00BA42B7">
      <w:pPr>
        <w:rPr>
          <w:rFonts w:ascii="Arial" w:hAnsi="Arial" w:cs="Arial"/>
        </w:rPr>
      </w:pPr>
      <w:r>
        <w:rPr>
          <w:rFonts w:ascii="Arial" w:hAnsi="Arial" w:cs="Arial"/>
        </w:rPr>
        <w:t>These talking points are to be used as a guide when speaking with Californians who have questions about Medi-Cal, Covered</w:t>
      </w:r>
      <w:r w:rsidR="00F97F9A">
        <w:rPr>
          <w:rFonts w:ascii="Arial" w:hAnsi="Arial" w:cs="Arial"/>
        </w:rPr>
        <w:t xml:space="preserve"> California</w:t>
      </w:r>
      <w:r>
        <w:rPr>
          <w:rFonts w:ascii="Arial" w:hAnsi="Arial" w:cs="Arial"/>
        </w:rPr>
        <w:t>, and the transition between the two</w:t>
      </w:r>
      <w:r w:rsidR="00C22EDA">
        <w:rPr>
          <w:rFonts w:ascii="Arial" w:hAnsi="Arial" w:cs="Arial"/>
        </w:rPr>
        <w:t xml:space="preserve"> programs</w:t>
      </w:r>
      <w:r>
        <w:rPr>
          <w:rFonts w:ascii="Arial" w:hAnsi="Arial" w:cs="Arial"/>
        </w:rPr>
        <w:t xml:space="preserve">. </w:t>
      </w:r>
    </w:p>
    <w:p w14:paraId="1112C7C0" w14:textId="77777777" w:rsidR="0070411E" w:rsidRDefault="0070411E" w:rsidP="00BA42B7">
      <w:pPr>
        <w:rPr>
          <w:rFonts w:ascii="Arial" w:hAnsi="Arial" w:cs="Arial"/>
          <w:b/>
          <w:color w:val="554D56"/>
        </w:rPr>
      </w:pPr>
    </w:p>
    <w:p w14:paraId="1885D41D" w14:textId="77777777" w:rsidR="0070411E" w:rsidRPr="0070411E" w:rsidRDefault="0070411E" w:rsidP="006D5942">
      <w:pPr>
        <w:outlineLvl w:val="0"/>
        <w:rPr>
          <w:rFonts w:ascii="Arial" w:hAnsi="Arial" w:cs="Arial"/>
          <w:b/>
          <w:color w:val="554D56"/>
        </w:rPr>
      </w:pPr>
      <w:r w:rsidRPr="0070411E">
        <w:rPr>
          <w:rFonts w:ascii="Arial" w:hAnsi="Arial" w:cs="Arial"/>
          <w:b/>
          <w:color w:val="554D56"/>
        </w:rPr>
        <w:t>What is Covered California?</w:t>
      </w:r>
    </w:p>
    <w:p w14:paraId="063C91E1" w14:textId="25885D9D" w:rsidR="00D524F3" w:rsidRDefault="00BA42B7" w:rsidP="00BA42B7">
      <w:pPr>
        <w:rPr>
          <w:rFonts w:ascii="Arial" w:hAnsi="Arial" w:cs="Arial"/>
        </w:rPr>
      </w:pPr>
      <w:r w:rsidRPr="00BA42B7">
        <w:rPr>
          <w:rFonts w:ascii="Arial" w:hAnsi="Arial" w:cs="Arial"/>
        </w:rPr>
        <w:t xml:space="preserve">Covered California is the </w:t>
      </w:r>
      <w:r>
        <w:rPr>
          <w:rFonts w:ascii="Arial" w:hAnsi="Arial" w:cs="Arial"/>
        </w:rPr>
        <w:t>market</w:t>
      </w:r>
      <w:r w:rsidRPr="00BA42B7">
        <w:rPr>
          <w:rFonts w:ascii="Arial" w:hAnsi="Arial" w:cs="Arial"/>
        </w:rPr>
        <w:t xml:space="preserve">place where Californians can </w:t>
      </w:r>
      <w:r w:rsidR="00DB05A4">
        <w:rPr>
          <w:rFonts w:ascii="Arial" w:hAnsi="Arial" w:cs="Arial"/>
        </w:rPr>
        <w:t>shop for</w:t>
      </w:r>
      <w:r w:rsidRPr="00BA42B7">
        <w:rPr>
          <w:rFonts w:ascii="Arial" w:hAnsi="Arial" w:cs="Arial"/>
        </w:rPr>
        <w:t xml:space="preserve"> health insurance under the Patient Protection and Affordable Care Act. </w:t>
      </w:r>
      <w:r w:rsidR="00C22EDA">
        <w:rPr>
          <w:rFonts w:ascii="Arial" w:hAnsi="Arial" w:cs="Arial"/>
        </w:rPr>
        <w:t>Covered California</w:t>
      </w:r>
      <w:r w:rsidR="0057115A">
        <w:rPr>
          <w:rFonts w:ascii="Arial" w:hAnsi="Arial" w:cs="Arial"/>
        </w:rPr>
        <w:t xml:space="preserve"> is</w:t>
      </w:r>
      <w:r w:rsidRPr="00BA42B7">
        <w:rPr>
          <w:rFonts w:ascii="Arial" w:hAnsi="Arial" w:cs="Arial"/>
        </w:rPr>
        <w:t xml:space="preserve"> </w:t>
      </w:r>
      <w:r w:rsidR="00267BA1">
        <w:rPr>
          <w:rFonts w:ascii="Arial" w:hAnsi="Arial" w:cs="Arial"/>
        </w:rPr>
        <w:t>where</w:t>
      </w:r>
      <w:r w:rsidRPr="00BA42B7">
        <w:rPr>
          <w:rFonts w:ascii="Arial" w:hAnsi="Arial" w:cs="Arial"/>
        </w:rPr>
        <w:t xml:space="preserve"> </w:t>
      </w:r>
      <w:r w:rsidR="0057115A">
        <w:rPr>
          <w:rFonts w:ascii="Arial" w:hAnsi="Arial" w:cs="Arial"/>
        </w:rPr>
        <w:t>consumers can</w:t>
      </w:r>
      <w:r w:rsidRPr="00BA42B7">
        <w:rPr>
          <w:rFonts w:ascii="Arial" w:hAnsi="Arial" w:cs="Arial"/>
        </w:rPr>
        <w:t xml:space="preserve"> </w:t>
      </w:r>
      <w:r w:rsidR="0057115A">
        <w:rPr>
          <w:rFonts w:ascii="Arial" w:hAnsi="Arial" w:cs="Arial"/>
        </w:rPr>
        <w:t>receive</w:t>
      </w:r>
      <w:r w:rsidR="000B1388">
        <w:rPr>
          <w:rFonts w:ascii="Arial" w:hAnsi="Arial" w:cs="Arial"/>
        </w:rPr>
        <w:t xml:space="preserve"> financial help in the form of </w:t>
      </w:r>
      <w:r w:rsidR="00C22EDA">
        <w:rPr>
          <w:rFonts w:ascii="Arial" w:hAnsi="Arial" w:cs="Arial"/>
        </w:rPr>
        <w:t xml:space="preserve">an </w:t>
      </w:r>
      <w:r w:rsidR="000B1388">
        <w:rPr>
          <w:rFonts w:ascii="Arial" w:hAnsi="Arial" w:cs="Arial"/>
        </w:rPr>
        <w:t>A</w:t>
      </w:r>
      <w:r w:rsidR="00846CD0">
        <w:rPr>
          <w:rFonts w:ascii="Arial" w:hAnsi="Arial" w:cs="Arial"/>
        </w:rPr>
        <w:t>dvance</w:t>
      </w:r>
      <w:r w:rsidR="000B1388">
        <w:rPr>
          <w:rFonts w:ascii="Arial" w:hAnsi="Arial" w:cs="Arial"/>
        </w:rPr>
        <w:t>d P</w:t>
      </w:r>
      <w:r w:rsidR="00846CD0">
        <w:rPr>
          <w:rFonts w:ascii="Arial" w:hAnsi="Arial" w:cs="Arial"/>
        </w:rPr>
        <w:t xml:space="preserve">remium </w:t>
      </w:r>
      <w:r w:rsidR="000B1388">
        <w:rPr>
          <w:rFonts w:ascii="Arial" w:hAnsi="Arial" w:cs="Arial"/>
        </w:rPr>
        <w:t>Tax C</w:t>
      </w:r>
      <w:r w:rsidR="0057115A">
        <w:rPr>
          <w:rFonts w:ascii="Arial" w:hAnsi="Arial" w:cs="Arial"/>
        </w:rPr>
        <w:t>redit</w:t>
      </w:r>
      <w:r w:rsidR="00846CD0">
        <w:rPr>
          <w:rFonts w:ascii="Arial" w:hAnsi="Arial" w:cs="Arial"/>
        </w:rPr>
        <w:t xml:space="preserve"> (APTC)</w:t>
      </w:r>
      <w:r w:rsidR="0057115A">
        <w:rPr>
          <w:rFonts w:ascii="Arial" w:hAnsi="Arial" w:cs="Arial"/>
        </w:rPr>
        <w:t xml:space="preserve"> to reduce the cost of </w:t>
      </w:r>
      <w:r w:rsidR="000B1388">
        <w:rPr>
          <w:rFonts w:ascii="Arial" w:hAnsi="Arial" w:cs="Arial"/>
        </w:rPr>
        <w:t>their health</w:t>
      </w:r>
      <w:r w:rsidR="009823C3">
        <w:rPr>
          <w:rFonts w:ascii="Arial" w:hAnsi="Arial" w:cs="Arial"/>
        </w:rPr>
        <w:t xml:space="preserve"> </w:t>
      </w:r>
      <w:r w:rsidR="000B1388">
        <w:rPr>
          <w:rFonts w:ascii="Arial" w:hAnsi="Arial" w:cs="Arial"/>
        </w:rPr>
        <w:t>care coverage</w:t>
      </w:r>
      <w:r w:rsidR="0057115A">
        <w:rPr>
          <w:rFonts w:ascii="Arial" w:hAnsi="Arial" w:cs="Arial"/>
        </w:rPr>
        <w:t xml:space="preserve">. </w:t>
      </w:r>
    </w:p>
    <w:p w14:paraId="5ABF3267" w14:textId="77777777" w:rsidR="00F97F9A" w:rsidRDefault="00F97F9A" w:rsidP="00BA42B7">
      <w:pPr>
        <w:rPr>
          <w:rFonts w:ascii="Arial" w:hAnsi="Arial" w:cs="Arial"/>
          <w:b/>
          <w:color w:val="554D56"/>
        </w:rPr>
      </w:pPr>
    </w:p>
    <w:p w14:paraId="08EF3248" w14:textId="73FD76C7" w:rsidR="0070411E" w:rsidRPr="0070411E" w:rsidRDefault="0070411E" w:rsidP="006D5942">
      <w:pPr>
        <w:outlineLvl w:val="0"/>
        <w:rPr>
          <w:rFonts w:ascii="Arial" w:hAnsi="Arial" w:cs="Arial"/>
          <w:b/>
          <w:color w:val="554D56"/>
        </w:rPr>
      </w:pPr>
      <w:r w:rsidRPr="0070411E">
        <w:rPr>
          <w:rFonts w:ascii="Arial" w:hAnsi="Arial" w:cs="Arial"/>
          <w:b/>
          <w:color w:val="554D56"/>
        </w:rPr>
        <w:t>I was told I no longer qualify for Medi-Cal. Now what?</w:t>
      </w:r>
    </w:p>
    <w:p w14:paraId="5B689EDD" w14:textId="6BCAF2AA" w:rsidR="0070411E" w:rsidRDefault="00267BA1" w:rsidP="00BA42B7">
      <w:pPr>
        <w:rPr>
          <w:rFonts w:ascii="Arial" w:hAnsi="Arial" w:cs="Arial"/>
        </w:rPr>
      </w:pPr>
      <w:r>
        <w:rPr>
          <w:rFonts w:ascii="Arial" w:hAnsi="Arial" w:cs="Arial"/>
        </w:rPr>
        <w:t>Experiencing a change in your</w:t>
      </w:r>
      <w:r w:rsidR="009823C3">
        <w:rPr>
          <w:rFonts w:ascii="Arial" w:hAnsi="Arial" w:cs="Arial"/>
        </w:rPr>
        <w:t xml:space="preserve"> Medi-Cal eligibility due to an income increase</w:t>
      </w:r>
      <w:r w:rsidR="00DB05A4">
        <w:rPr>
          <w:rFonts w:ascii="Arial" w:hAnsi="Arial" w:cs="Arial"/>
        </w:rPr>
        <w:t xml:space="preserve"> or change in household size</w:t>
      </w:r>
      <w:r w:rsidR="009823C3">
        <w:rPr>
          <w:rFonts w:ascii="Arial" w:hAnsi="Arial" w:cs="Arial"/>
        </w:rPr>
        <w:t xml:space="preserve"> is considered a qualifying life eve</w:t>
      </w:r>
      <w:r>
        <w:rPr>
          <w:rFonts w:ascii="Arial" w:hAnsi="Arial" w:cs="Arial"/>
        </w:rPr>
        <w:t>nt for special e</w:t>
      </w:r>
      <w:r w:rsidR="009823C3">
        <w:rPr>
          <w:rFonts w:ascii="Arial" w:hAnsi="Arial" w:cs="Arial"/>
        </w:rPr>
        <w:t>nrollment</w:t>
      </w:r>
      <w:r>
        <w:rPr>
          <w:rFonts w:ascii="Arial" w:hAnsi="Arial" w:cs="Arial"/>
        </w:rPr>
        <w:t>,</w:t>
      </w:r>
      <w:r w:rsidR="009823C3">
        <w:rPr>
          <w:rFonts w:ascii="Arial" w:hAnsi="Arial" w:cs="Arial"/>
        </w:rPr>
        <w:t xml:space="preserve"> and </w:t>
      </w:r>
      <w:r w:rsidR="00DB05A4">
        <w:rPr>
          <w:rFonts w:ascii="Arial" w:hAnsi="Arial" w:cs="Arial"/>
        </w:rPr>
        <w:t xml:space="preserve">you may </w:t>
      </w:r>
      <w:r w:rsidR="009823C3">
        <w:rPr>
          <w:rFonts w:ascii="Arial" w:hAnsi="Arial" w:cs="Arial"/>
        </w:rPr>
        <w:t xml:space="preserve">be </w:t>
      </w:r>
      <w:r w:rsidR="00750B0A">
        <w:rPr>
          <w:rFonts w:ascii="Arial" w:hAnsi="Arial" w:cs="Arial"/>
        </w:rPr>
        <w:t>eligible for h</w:t>
      </w:r>
      <w:r w:rsidR="00C22EDA">
        <w:rPr>
          <w:rFonts w:ascii="Arial" w:hAnsi="Arial" w:cs="Arial"/>
        </w:rPr>
        <w:t>ealth coverage through Covered California</w:t>
      </w:r>
      <w:r w:rsidR="00750B0A">
        <w:rPr>
          <w:rFonts w:ascii="Arial" w:hAnsi="Arial" w:cs="Arial"/>
        </w:rPr>
        <w:t xml:space="preserve">. </w:t>
      </w:r>
      <w:r w:rsidR="0070411E">
        <w:rPr>
          <w:rFonts w:ascii="Arial" w:hAnsi="Arial" w:cs="Arial"/>
        </w:rPr>
        <w:t xml:space="preserve">Call Covered California at </w:t>
      </w:r>
      <w:r w:rsidR="00813A59" w:rsidRPr="00267BA1">
        <w:rPr>
          <w:rFonts w:ascii="Arial" w:hAnsi="Arial" w:cs="Arial"/>
          <w:b/>
        </w:rPr>
        <w:t>(</w:t>
      </w:r>
      <w:r w:rsidR="0037564D">
        <w:rPr>
          <w:rFonts w:ascii="Arial" w:eastAsia="Times New Roman" w:hAnsi="Arial" w:cs="Arial"/>
          <w:b/>
          <w:bCs/>
        </w:rPr>
        <w:t>800) 300-1506</w:t>
      </w:r>
      <w:r w:rsidR="0070411E" w:rsidRPr="00267BA1">
        <w:rPr>
          <w:rFonts w:ascii="Arial" w:hAnsi="Arial" w:cs="Arial"/>
        </w:rPr>
        <w:t xml:space="preserve"> </w:t>
      </w:r>
      <w:r w:rsidR="0070411E">
        <w:rPr>
          <w:rFonts w:ascii="Arial" w:hAnsi="Arial" w:cs="Arial"/>
        </w:rPr>
        <w:t xml:space="preserve">to see </w:t>
      </w:r>
      <w:r w:rsidR="00D7498B">
        <w:rPr>
          <w:rFonts w:ascii="Arial" w:hAnsi="Arial" w:cs="Arial"/>
        </w:rPr>
        <w:t xml:space="preserve">if you </w:t>
      </w:r>
      <w:r w:rsidR="00105778">
        <w:rPr>
          <w:rFonts w:ascii="Arial" w:hAnsi="Arial" w:cs="Arial"/>
        </w:rPr>
        <w:t>qualify</w:t>
      </w:r>
      <w:r w:rsidR="009823C3">
        <w:rPr>
          <w:rFonts w:ascii="Arial" w:hAnsi="Arial" w:cs="Arial"/>
        </w:rPr>
        <w:t xml:space="preserve"> for a </w:t>
      </w:r>
      <w:r>
        <w:rPr>
          <w:rFonts w:ascii="Arial" w:hAnsi="Arial" w:cs="Arial"/>
        </w:rPr>
        <w:t xml:space="preserve">health </w:t>
      </w:r>
      <w:r w:rsidR="009823C3">
        <w:rPr>
          <w:rFonts w:ascii="Arial" w:hAnsi="Arial" w:cs="Arial"/>
        </w:rPr>
        <w:t xml:space="preserve">plan and </w:t>
      </w:r>
      <w:r w:rsidR="00C22EDA">
        <w:rPr>
          <w:rFonts w:ascii="Arial" w:hAnsi="Arial" w:cs="Arial"/>
        </w:rPr>
        <w:t>APTC</w:t>
      </w:r>
      <w:r w:rsidR="00D749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receive</w:t>
      </w:r>
      <w:r w:rsidR="009823C3">
        <w:rPr>
          <w:rFonts w:ascii="Arial" w:hAnsi="Arial" w:cs="Arial"/>
        </w:rPr>
        <w:t xml:space="preserve"> help in finding the </w:t>
      </w:r>
      <w:r w:rsidR="0070411E">
        <w:rPr>
          <w:rFonts w:ascii="Arial" w:hAnsi="Arial" w:cs="Arial"/>
        </w:rPr>
        <w:t xml:space="preserve">best </w:t>
      </w:r>
      <w:r w:rsidR="009823C3">
        <w:rPr>
          <w:rFonts w:ascii="Arial" w:hAnsi="Arial" w:cs="Arial"/>
        </w:rPr>
        <w:t xml:space="preserve">plan </w:t>
      </w:r>
      <w:r w:rsidR="00C22EDA">
        <w:rPr>
          <w:rFonts w:ascii="Arial" w:hAnsi="Arial" w:cs="Arial"/>
        </w:rPr>
        <w:t>for you and</w:t>
      </w:r>
      <w:r w:rsidR="0070411E">
        <w:rPr>
          <w:rFonts w:ascii="Arial" w:hAnsi="Arial" w:cs="Arial"/>
        </w:rPr>
        <w:t xml:space="preserve"> your family</w:t>
      </w:r>
      <w:r w:rsidR="00D7498B">
        <w:rPr>
          <w:rFonts w:ascii="Arial" w:hAnsi="Arial" w:cs="Arial"/>
        </w:rPr>
        <w:t xml:space="preserve">. </w:t>
      </w:r>
    </w:p>
    <w:p w14:paraId="57A37E28" w14:textId="10C2C225" w:rsidR="00D7498B" w:rsidRDefault="00D7498B" w:rsidP="00BA42B7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D7498B">
        <w:rPr>
          <w:rFonts w:ascii="Arial" w:hAnsi="Arial" w:cs="Arial"/>
        </w:rPr>
        <w:t xml:space="preserve">ou must act fast as you only have </w:t>
      </w:r>
      <w:r w:rsidRPr="00F97F9A">
        <w:rPr>
          <w:rFonts w:ascii="Arial" w:hAnsi="Arial" w:cs="Arial"/>
          <w:b/>
        </w:rPr>
        <w:t>60 days</w:t>
      </w:r>
      <w:r w:rsidRPr="00D7498B">
        <w:rPr>
          <w:rFonts w:ascii="Arial" w:hAnsi="Arial" w:cs="Arial"/>
        </w:rPr>
        <w:t xml:space="preserve"> </w:t>
      </w:r>
      <w:r w:rsidR="00404038">
        <w:rPr>
          <w:rFonts w:ascii="Arial" w:hAnsi="Arial" w:cs="Arial"/>
        </w:rPr>
        <w:t xml:space="preserve">from the date of losing Medi-Cal eligibility </w:t>
      </w:r>
      <w:r w:rsidRPr="00D7498B">
        <w:rPr>
          <w:rFonts w:ascii="Arial" w:hAnsi="Arial" w:cs="Arial"/>
        </w:rPr>
        <w:t>to enrol</w:t>
      </w:r>
      <w:r>
        <w:rPr>
          <w:rFonts w:ascii="Arial" w:hAnsi="Arial" w:cs="Arial"/>
        </w:rPr>
        <w:t xml:space="preserve">l in Covered California </w:t>
      </w:r>
      <w:r w:rsidR="00105778">
        <w:rPr>
          <w:rFonts w:ascii="Arial" w:hAnsi="Arial" w:cs="Arial"/>
        </w:rPr>
        <w:t>under</w:t>
      </w:r>
      <w:r w:rsidRPr="00D7498B">
        <w:rPr>
          <w:rFonts w:ascii="Arial" w:hAnsi="Arial" w:cs="Arial"/>
        </w:rPr>
        <w:t xml:space="preserve"> special enrollment</w:t>
      </w:r>
      <w:r>
        <w:rPr>
          <w:rFonts w:ascii="Arial" w:hAnsi="Arial" w:cs="Arial"/>
        </w:rPr>
        <w:t xml:space="preserve">. This </w:t>
      </w:r>
      <w:r w:rsidR="006D5942">
        <w:rPr>
          <w:rFonts w:ascii="Arial" w:hAnsi="Arial" w:cs="Arial"/>
        </w:rPr>
        <w:t>60-day</w:t>
      </w:r>
      <w:r>
        <w:rPr>
          <w:rFonts w:ascii="Arial" w:hAnsi="Arial" w:cs="Arial"/>
        </w:rPr>
        <w:t xml:space="preserve"> window allows you </w:t>
      </w:r>
      <w:r w:rsidR="00267BA1">
        <w:rPr>
          <w:rFonts w:ascii="Arial" w:hAnsi="Arial" w:cs="Arial"/>
        </w:rPr>
        <w:t>to enroll in a plan outside of open e</w:t>
      </w:r>
      <w:r>
        <w:rPr>
          <w:rFonts w:ascii="Arial" w:hAnsi="Arial" w:cs="Arial"/>
        </w:rPr>
        <w:t>nrollment</w:t>
      </w:r>
      <w:r w:rsidR="00105778">
        <w:rPr>
          <w:rFonts w:ascii="Arial" w:hAnsi="Arial" w:cs="Arial"/>
        </w:rPr>
        <w:t xml:space="preserve">, which occurs at the end of each </w:t>
      </w:r>
      <w:r w:rsidR="00C22EDA">
        <w:rPr>
          <w:rFonts w:ascii="Arial" w:hAnsi="Arial" w:cs="Arial"/>
        </w:rPr>
        <w:t xml:space="preserve">calendar </w:t>
      </w:r>
      <w:r w:rsidR="00105778">
        <w:rPr>
          <w:rFonts w:ascii="Arial" w:hAnsi="Arial" w:cs="Arial"/>
        </w:rPr>
        <w:t>year</w:t>
      </w:r>
      <w:r w:rsidRPr="00D7498B">
        <w:rPr>
          <w:rFonts w:ascii="Arial" w:hAnsi="Arial" w:cs="Arial"/>
        </w:rPr>
        <w:t>.</w:t>
      </w:r>
    </w:p>
    <w:p w14:paraId="5DC29692" w14:textId="77777777" w:rsidR="00F97F9A" w:rsidRDefault="00F97F9A" w:rsidP="00BA42B7">
      <w:pPr>
        <w:rPr>
          <w:rFonts w:ascii="Arial" w:hAnsi="Arial" w:cs="Arial"/>
          <w:b/>
          <w:color w:val="554D56"/>
        </w:rPr>
      </w:pPr>
    </w:p>
    <w:p w14:paraId="3B5A35DB" w14:textId="160C9211" w:rsidR="00D7498B" w:rsidRPr="00D7498B" w:rsidRDefault="00D7498B" w:rsidP="006D5942">
      <w:pPr>
        <w:outlineLvl w:val="0"/>
        <w:rPr>
          <w:rFonts w:ascii="Arial" w:hAnsi="Arial" w:cs="Arial"/>
          <w:b/>
          <w:color w:val="554D56"/>
        </w:rPr>
      </w:pPr>
      <w:r w:rsidRPr="00D7498B">
        <w:rPr>
          <w:rFonts w:ascii="Arial" w:hAnsi="Arial" w:cs="Arial"/>
          <w:b/>
          <w:color w:val="554D56"/>
        </w:rPr>
        <w:t>How much does a plan</w:t>
      </w:r>
      <w:r w:rsidR="008B1B12">
        <w:rPr>
          <w:rFonts w:ascii="Arial" w:hAnsi="Arial" w:cs="Arial"/>
          <w:b/>
          <w:color w:val="554D56"/>
        </w:rPr>
        <w:t xml:space="preserve"> cost </w:t>
      </w:r>
      <w:r w:rsidR="00C22EDA">
        <w:rPr>
          <w:rFonts w:ascii="Arial" w:hAnsi="Arial" w:cs="Arial"/>
          <w:b/>
          <w:color w:val="554D56"/>
        </w:rPr>
        <w:t xml:space="preserve">through Covered </w:t>
      </w:r>
      <w:r w:rsidR="00C22EDA" w:rsidRPr="0070411E">
        <w:rPr>
          <w:rFonts w:ascii="Arial" w:hAnsi="Arial" w:cs="Arial"/>
          <w:b/>
          <w:color w:val="554D56"/>
        </w:rPr>
        <w:t>California</w:t>
      </w:r>
      <w:r w:rsidRPr="00D7498B">
        <w:rPr>
          <w:rFonts w:ascii="Arial" w:hAnsi="Arial" w:cs="Arial"/>
          <w:b/>
          <w:color w:val="554D56"/>
        </w:rPr>
        <w:t>?</w:t>
      </w:r>
    </w:p>
    <w:p w14:paraId="7C8EBED0" w14:textId="09720C48" w:rsidR="0057115A" w:rsidRDefault="00D7498B" w:rsidP="00BA4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cost of a </w:t>
      </w:r>
      <w:r w:rsidR="00750B0A">
        <w:rPr>
          <w:rFonts w:ascii="Arial" w:hAnsi="Arial" w:cs="Arial"/>
        </w:rPr>
        <w:t xml:space="preserve">health </w:t>
      </w:r>
      <w:r w:rsidR="00C22EDA">
        <w:rPr>
          <w:rFonts w:ascii="Arial" w:hAnsi="Arial" w:cs="Arial"/>
        </w:rPr>
        <w:t>plan through Covered California</w:t>
      </w:r>
      <w:r>
        <w:rPr>
          <w:rFonts w:ascii="Arial" w:hAnsi="Arial" w:cs="Arial"/>
        </w:rPr>
        <w:t xml:space="preserve">, also known as a monthly premium, varies </w:t>
      </w:r>
      <w:r w:rsidR="002278B4">
        <w:rPr>
          <w:rFonts w:ascii="Arial" w:hAnsi="Arial" w:cs="Arial"/>
        </w:rPr>
        <w:t>based</w:t>
      </w:r>
      <w:r w:rsidR="00267BA1">
        <w:rPr>
          <w:rFonts w:ascii="Arial" w:hAnsi="Arial" w:cs="Arial"/>
        </w:rPr>
        <w:t xml:space="preserve"> up</w:t>
      </w:r>
      <w:r w:rsidR="002278B4">
        <w:rPr>
          <w:rFonts w:ascii="Arial" w:hAnsi="Arial" w:cs="Arial"/>
        </w:rPr>
        <w:t xml:space="preserve">on what plan you choose, where you live, and household size. </w:t>
      </w:r>
      <w:r w:rsidR="00105778">
        <w:rPr>
          <w:rFonts w:ascii="Arial" w:hAnsi="Arial" w:cs="Arial"/>
        </w:rPr>
        <w:t xml:space="preserve">You may also qualify, based on these same factors, </w:t>
      </w:r>
      <w:r w:rsidR="002278B4">
        <w:rPr>
          <w:rFonts w:ascii="Arial" w:hAnsi="Arial" w:cs="Arial"/>
        </w:rPr>
        <w:t xml:space="preserve">for financial help in the form of </w:t>
      </w:r>
      <w:r w:rsidR="00267BA1">
        <w:rPr>
          <w:rFonts w:ascii="Arial" w:hAnsi="Arial" w:cs="Arial"/>
        </w:rPr>
        <w:t>an APTC</w:t>
      </w:r>
      <w:r w:rsidR="002278B4">
        <w:rPr>
          <w:rFonts w:ascii="Arial" w:hAnsi="Arial" w:cs="Arial"/>
        </w:rPr>
        <w:t xml:space="preserve"> to reduce the cost of healthcare coverage</w:t>
      </w:r>
      <w:r w:rsidR="00846CD0">
        <w:rPr>
          <w:rFonts w:ascii="Arial" w:hAnsi="Arial" w:cs="Arial"/>
        </w:rPr>
        <w:t xml:space="preserve">. </w:t>
      </w:r>
      <w:r w:rsidR="002278B4">
        <w:rPr>
          <w:rFonts w:ascii="Arial" w:hAnsi="Arial" w:cs="Arial"/>
        </w:rPr>
        <w:t>Fo</w:t>
      </w:r>
      <w:r w:rsidR="00267BA1">
        <w:rPr>
          <w:rFonts w:ascii="Arial" w:hAnsi="Arial" w:cs="Arial"/>
        </w:rPr>
        <w:t>ur out of five current Covered California</w:t>
      </w:r>
      <w:r w:rsidR="002278B4">
        <w:rPr>
          <w:rFonts w:ascii="Arial" w:hAnsi="Arial" w:cs="Arial"/>
        </w:rPr>
        <w:t xml:space="preserve"> members receive APTC to lower </w:t>
      </w:r>
      <w:r w:rsidR="00105778">
        <w:rPr>
          <w:rFonts w:ascii="Arial" w:hAnsi="Arial" w:cs="Arial"/>
        </w:rPr>
        <w:t xml:space="preserve">the cost of </w:t>
      </w:r>
      <w:r w:rsidR="002278B4">
        <w:rPr>
          <w:rFonts w:ascii="Arial" w:hAnsi="Arial" w:cs="Arial"/>
        </w:rPr>
        <w:t>their monthly premium.</w:t>
      </w:r>
    </w:p>
    <w:p w14:paraId="0D1736A2" w14:textId="77777777" w:rsidR="00F97F9A" w:rsidRDefault="00F97F9A" w:rsidP="00BA42B7">
      <w:pPr>
        <w:rPr>
          <w:rFonts w:ascii="Arial" w:hAnsi="Arial" w:cs="Arial"/>
          <w:b/>
          <w:color w:val="554D56"/>
        </w:rPr>
      </w:pPr>
    </w:p>
    <w:p w14:paraId="6F7C5E44" w14:textId="6ABD4CD2" w:rsidR="00750B0A" w:rsidRPr="00750B0A" w:rsidRDefault="00750B0A" w:rsidP="006D5942">
      <w:pPr>
        <w:outlineLvl w:val="0"/>
        <w:rPr>
          <w:rFonts w:ascii="Arial" w:hAnsi="Arial" w:cs="Arial"/>
          <w:b/>
          <w:color w:val="554D56"/>
        </w:rPr>
      </w:pPr>
      <w:r>
        <w:rPr>
          <w:rFonts w:ascii="Arial" w:hAnsi="Arial" w:cs="Arial"/>
          <w:b/>
          <w:color w:val="554D56"/>
        </w:rPr>
        <w:t>Which</w:t>
      </w:r>
      <w:r w:rsidRPr="00750B0A">
        <w:rPr>
          <w:rFonts w:ascii="Arial" w:hAnsi="Arial" w:cs="Arial"/>
          <w:b/>
          <w:color w:val="554D56"/>
        </w:rPr>
        <w:t xml:space="preserve"> doctor do I go to now that I’m </w:t>
      </w:r>
      <w:r>
        <w:rPr>
          <w:rFonts w:ascii="Arial" w:hAnsi="Arial" w:cs="Arial"/>
          <w:b/>
          <w:color w:val="554D56"/>
        </w:rPr>
        <w:t>a</w:t>
      </w:r>
      <w:r w:rsidR="00C22EDA">
        <w:rPr>
          <w:rFonts w:ascii="Arial" w:hAnsi="Arial" w:cs="Arial"/>
          <w:b/>
          <w:color w:val="554D56"/>
        </w:rPr>
        <w:t xml:space="preserve"> Covered </w:t>
      </w:r>
      <w:r w:rsidR="00C22EDA" w:rsidRPr="0070411E">
        <w:rPr>
          <w:rFonts w:ascii="Arial" w:hAnsi="Arial" w:cs="Arial"/>
          <w:b/>
          <w:color w:val="554D56"/>
        </w:rPr>
        <w:t>California</w:t>
      </w:r>
      <w:r>
        <w:rPr>
          <w:rFonts w:ascii="Arial" w:hAnsi="Arial" w:cs="Arial"/>
          <w:b/>
          <w:color w:val="554D56"/>
        </w:rPr>
        <w:t xml:space="preserve"> member</w:t>
      </w:r>
      <w:r w:rsidRPr="00750B0A">
        <w:rPr>
          <w:rFonts w:ascii="Arial" w:hAnsi="Arial" w:cs="Arial"/>
          <w:b/>
          <w:color w:val="554D56"/>
        </w:rPr>
        <w:t>?</w:t>
      </w:r>
    </w:p>
    <w:p w14:paraId="1C97B9FC" w14:textId="6374F8F7" w:rsidR="00881B13" w:rsidRDefault="00750B0A" w:rsidP="00BA42B7">
      <w:pPr>
        <w:rPr>
          <w:rFonts w:ascii="Arial" w:hAnsi="Arial" w:cs="Arial"/>
        </w:rPr>
      </w:pPr>
      <w:r w:rsidRPr="00750B0A">
        <w:rPr>
          <w:rFonts w:ascii="Arial" w:hAnsi="Arial" w:cs="Arial"/>
        </w:rPr>
        <w:t xml:space="preserve">Covered California offers </w:t>
      </w:r>
      <w:r w:rsidR="00A240AB">
        <w:rPr>
          <w:rFonts w:ascii="Arial" w:hAnsi="Arial" w:cs="Arial"/>
        </w:rPr>
        <w:t xml:space="preserve">a </w:t>
      </w:r>
      <w:r w:rsidRPr="00750B0A">
        <w:rPr>
          <w:rFonts w:ascii="Arial" w:hAnsi="Arial" w:cs="Arial"/>
        </w:rPr>
        <w:t xml:space="preserve">choice of </w:t>
      </w:r>
      <w:r w:rsidR="00DB05A4">
        <w:rPr>
          <w:rFonts w:ascii="Arial" w:hAnsi="Arial" w:cs="Arial"/>
        </w:rPr>
        <w:t>various</w:t>
      </w:r>
      <w:r w:rsidR="00A240AB">
        <w:rPr>
          <w:rFonts w:ascii="Arial" w:hAnsi="Arial" w:cs="Arial"/>
        </w:rPr>
        <w:t xml:space="preserve"> health plans</w:t>
      </w:r>
      <w:r w:rsidRPr="00750B0A">
        <w:rPr>
          <w:rFonts w:ascii="Arial" w:hAnsi="Arial" w:cs="Arial"/>
        </w:rPr>
        <w:t xml:space="preserve"> such as Anthem Blue Cross, Kaiser, Blue Shield, Molina, and Health Net</w:t>
      </w:r>
      <w:r w:rsidR="00C22EDA">
        <w:rPr>
          <w:rFonts w:ascii="Arial" w:hAnsi="Arial" w:cs="Arial"/>
        </w:rPr>
        <w:t xml:space="preserve">. </w:t>
      </w:r>
      <w:r w:rsidR="00881B13">
        <w:rPr>
          <w:rFonts w:ascii="Arial" w:hAnsi="Arial" w:cs="Arial"/>
        </w:rPr>
        <w:t>You may choose your doctors based on the list of in-network physicians provided by your health insurance carrier.</w:t>
      </w:r>
      <w:r>
        <w:rPr>
          <w:rFonts w:ascii="Arial" w:hAnsi="Arial" w:cs="Arial"/>
        </w:rPr>
        <w:t xml:space="preserve"> </w:t>
      </w:r>
      <w:r w:rsidR="00105778">
        <w:rPr>
          <w:rFonts w:ascii="Arial" w:hAnsi="Arial" w:cs="Arial"/>
        </w:rPr>
        <w:t xml:space="preserve">If you have trouble finding a doctor, or would like to request an updated list of in-network doctors, directly contact your selected carrier. </w:t>
      </w:r>
    </w:p>
    <w:p w14:paraId="113950C4" w14:textId="03C6C581" w:rsidR="00750B0A" w:rsidRDefault="00750B0A" w:rsidP="00BA42B7">
      <w:pPr>
        <w:rPr>
          <w:rFonts w:ascii="Arial" w:hAnsi="Arial" w:cs="Arial"/>
        </w:rPr>
      </w:pPr>
      <w:r>
        <w:rPr>
          <w:rFonts w:ascii="Arial" w:hAnsi="Arial" w:cs="Arial"/>
        </w:rPr>
        <w:t>Once you have successfully enrolled in a plan,</w:t>
      </w:r>
      <w:r w:rsidR="00105778">
        <w:rPr>
          <w:rFonts w:ascii="Arial" w:hAnsi="Arial" w:cs="Arial"/>
        </w:rPr>
        <w:t xml:space="preserve"> made your first payment and received a medical card,</w:t>
      </w:r>
      <w:r>
        <w:rPr>
          <w:rFonts w:ascii="Arial" w:hAnsi="Arial" w:cs="Arial"/>
        </w:rPr>
        <w:t xml:space="preserve"> you may visit </w:t>
      </w:r>
      <w:r w:rsidR="00105778">
        <w:rPr>
          <w:rFonts w:ascii="Arial" w:hAnsi="Arial" w:cs="Arial"/>
        </w:rPr>
        <w:t xml:space="preserve">your selected in-network </w:t>
      </w:r>
      <w:r w:rsidR="00881B13">
        <w:rPr>
          <w:rFonts w:ascii="Arial" w:hAnsi="Arial" w:cs="Arial"/>
        </w:rPr>
        <w:t>physician</w:t>
      </w:r>
      <w:r>
        <w:rPr>
          <w:rFonts w:ascii="Arial" w:hAnsi="Arial" w:cs="Arial"/>
        </w:rPr>
        <w:t xml:space="preserve">. Visiting a doctor that is outside of your network may lead to higher out-of-pocket costs.  </w:t>
      </w:r>
    </w:p>
    <w:p w14:paraId="3D9005DE" w14:textId="77777777" w:rsidR="00E6713A" w:rsidRDefault="00E6713A" w:rsidP="00BA42B7">
      <w:pPr>
        <w:rPr>
          <w:rFonts w:ascii="Arial" w:hAnsi="Arial" w:cs="Arial"/>
          <w:b/>
          <w:color w:val="554D56"/>
        </w:rPr>
      </w:pPr>
    </w:p>
    <w:p w14:paraId="593DE765" w14:textId="77777777" w:rsidR="00E6713A" w:rsidRDefault="00E6713A" w:rsidP="006D5942">
      <w:pPr>
        <w:outlineLvl w:val="0"/>
        <w:rPr>
          <w:rFonts w:ascii="Arial" w:hAnsi="Arial" w:cs="Arial"/>
          <w:b/>
          <w:color w:val="554D56"/>
        </w:rPr>
      </w:pPr>
      <w:r>
        <w:rPr>
          <w:rFonts w:ascii="Arial" w:hAnsi="Arial" w:cs="Arial"/>
          <w:b/>
          <w:color w:val="554D56"/>
        </w:rPr>
        <w:t>More questions?</w:t>
      </w:r>
    </w:p>
    <w:p w14:paraId="36E2EE0D" w14:textId="166F7807" w:rsidR="008B7230" w:rsidRPr="0074515E" w:rsidRDefault="00A240AB" w:rsidP="00BA42B7">
      <w:pPr>
        <w:rPr>
          <w:rFonts w:ascii="Arial" w:hAnsi="Arial" w:cs="Arial"/>
        </w:rPr>
      </w:pPr>
      <w:r>
        <w:rPr>
          <w:rFonts w:ascii="Arial" w:hAnsi="Arial" w:cs="Arial"/>
        </w:rPr>
        <w:t>Call Covered California</w:t>
      </w:r>
      <w:r w:rsidR="00E27CC8">
        <w:rPr>
          <w:rFonts w:ascii="Arial" w:hAnsi="Arial" w:cs="Arial"/>
        </w:rPr>
        <w:t xml:space="preserve"> at </w:t>
      </w:r>
      <w:r w:rsidR="00E27CC8" w:rsidRPr="00267BA1">
        <w:rPr>
          <w:rFonts w:ascii="Arial" w:hAnsi="Arial" w:cs="Arial"/>
          <w:b/>
        </w:rPr>
        <w:t>(</w:t>
      </w:r>
      <w:r w:rsidR="00E27CC8" w:rsidRPr="00267BA1">
        <w:rPr>
          <w:rFonts w:ascii="Arial" w:eastAsia="Times New Roman" w:hAnsi="Arial" w:cs="Arial"/>
          <w:b/>
          <w:bCs/>
        </w:rPr>
        <w:t xml:space="preserve">800) </w:t>
      </w:r>
      <w:r w:rsidR="0037564D">
        <w:rPr>
          <w:rFonts w:ascii="Arial" w:eastAsia="Times New Roman" w:hAnsi="Arial" w:cs="Arial"/>
          <w:b/>
          <w:bCs/>
        </w:rPr>
        <w:t>300-1506</w:t>
      </w:r>
      <w:r w:rsidR="00404038">
        <w:rPr>
          <w:rFonts w:ascii="Arial" w:hAnsi="Arial" w:cs="Arial"/>
        </w:rPr>
        <w:t>,</w:t>
      </w:r>
      <w:r w:rsidR="00E6713A" w:rsidRPr="0074515E">
        <w:rPr>
          <w:rFonts w:ascii="Arial" w:hAnsi="Arial" w:cs="Arial"/>
        </w:rPr>
        <w:t xml:space="preserve"> Monday - Friday 8 a.m. - 6 p.m.</w:t>
      </w:r>
    </w:p>
    <w:p w14:paraId="3AD332D4" w14:textId="77777777" w:rsidR="00E6713A" w:rsidRDefault="00E6713A" w:rsidP="00BA42B7">
      <w:pPr>
        <w:rPr>
          <w:rFonts w:ascii="Arial" w:hAnsi="Arial" w:cs="Arial"/>
        </w:rPr>
      </w:pPr>
      <w:r w:rsidRPr="0074515E">
        <w:rPr>
          <w:rFonts w:ascii="Arial" w:eastAsia="Times New Roman" w:hAnsi="Arial" w:cs="Arial"/>
        </w:rPr>
        <w:t xml:space="preserve">Speak with a free certified enrollment counselor here: </w:t>
      </w:r>
      <w:hyperlink r:id="rId6" w:history="1">
        <w:r w:rsidRPr="00883A83">
          <w:rPr>
            <w:rStyle w:val="Hyperlink"/>
            <w:rFonts w:ascii="Arial" w:hAnsi="Arial" w:cs="Arial"/>
          </w:rPr>
          <w:t>http://www.coveredca.com/get-help/local/</w:t>
        </w:r>
      </w:hyperlink>
      <w:r>
        <w:rPr>
          <w:rFonts w:ascii="Arial" w:hAnsi="Arial" w:cs="Arial"/>
        </w:rPr>
        <w:t xml:space="preserve"> </w:t>
      </w:r>
    </w:p>
    <w:p w14:paraId="5351BB24" w14:textId="5FF25B99" w:rsidR="0074515E" w:rsidRDefault="00404038" w:rsidP="00BA4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Pr="00404038">
        <w:rPr>
          <w:rFonts w:ascii="Arial" w:hAnsi="Arial" w:cs="Arial"/>
        </w:rPr>
        <w:t>Covered California</w:t>
      </w:r>
      <w:r>
        <w:rPr>
          <w:rFonts w:ascii="Arial" w:hAnsi="Arial" w:cs="Arial"/>
        </w:rPr>
        <w:t xml:space="preserve"> through </w:t>
      </w:r>
      <w:hyperlink r:id="rId7" w:history="1">
        <w:r w:rsidR="0074515E" w:rsidRPr="006D5942">
          <w:rPr>
            <w:rStyle w:val="Hyperlink"/>
            <w:rFonts w:ascii="Arial" w:hAnsi="Arial" w:cs="Arial"/>
          </w:rPr>
          <w:t>Fac</w:t>
        </w:r>
        <w:bookmarkStart w:id="0" w:name="_GoBack"/>
        <w:bookmarkEnd w:id="0"/>
        <w:r w:rsidR="0074515E" w:rsidRPr="006D5942">
          <w:rPr>
            <w:rStyle w:val="Hyperlink"/>
            <w:rFonts w:ascii="Arial" w:hAnsi="Arial" w:cs="Arial"/>
          </w:rPr>
          <w:t>e</w:t>
        </w:r>
        <w:r w:rsidR="0074515E" w:rsidRPr="006D5942">
          <w:rPr>
            <w:rStyle w:val="Hyperlink"/>
            <w:rFonts w:ascii="Arial" w:hAnsi="Arial" w:cs="Arial"/>
          </w:rPr>
          <w:t>book</w:t>
        </w:r>
      </w:hyperlink>
      <w:r w:rsidR="0074515E">
        <w:rPr>
          <w:rFonts w:ascii="Arial" w:hAnsi="Arial" w:cs="Arial"/>
        </w:rPr>
        <w:t xml:space="preserve"> and </w:t>
      </w:r>
      <w:hyperlink r:id="rId8" w:history="1">
        <w:r w:rsidR="0074515E" w:rsidRPr="006D5942">
          <w:rPr>
            <w:rStyle w:val="Hyperlink"/>
            <w:rFonts w:ascii="Arial" w:hAnsi="Arial" w:cs="Arial"/>
          </w:rPr>
          <w:t>Twitter</w:t>
        </w:r>
      </w:hyperlink>
      <w:r w:rsidR="0074515E">
        <w:rPr>
          <w:rFonts w:ascii="Arial" w:hAnsi="Arial" w:cs="Arial"/>
        </w:rPr>
        <w:t xml:space="preserve"> </w:t>
      </w:r>
    </w:p>
    <w:p w14:paraId="1D77252D" w14:textId="77777777" w:rsidR="006A7498" w:rsidRDefault="006A7498" w:rsidP="00BA42B7">
      <w:pPr>
        <w:rPr>
          <w:rFonts w:ascii="Arial" w:hAnsi="Arial" w:cs="Arial"/>
        </w:rPr>
      </w:pPr>
    </w:p>
    <w:p w14:paraId="7ED9F9BF" w14:textId="77777777" w:rsidR="006A7498" w:rsidRDefault="006A7498" w:rsidP="00BA42B7">
      <w:pPr>
        <w:rPr>
          <w:rFonts w:ascii="Arial" w:hAnsi="Arial" w:cs="Arial"/>
        </w:rPr>
      </w:pPr>
    </w:p>
    <w:p w14:paraId="0B4F22C1" w14:textId="0FA8911D" w:rsidR="006A7498" w:rsidRPr="006A7498" w:rsidRDefault="006A7498" w:rsidP="006A7498">
      <w:pPr>
        <w:jc w:val="center"/>
        <w:rPr>
          <w:rFonts w:ascii="Arial" w:hAnsi="Arial" w:cs="Arial"/>
          <w:sz w:val="20"/>
          <w:szCs w:val="20"/>
        </w:rPr>
      </w:pPr>
    </w:p>
    <w:sectPr w:rsidR="006A7498" w:rsidRPr="006A7498" w:rsidSect="00C22EDA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79EA"/>
    <w:multiLevelType w:val="hybridMultilevel"/>
    <w:tmpl w:val="9890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42B6"/>
    <w:multiLevelType w:val="hybridMultilevel"/>
    <w:tmpl w:val="FFCE3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E"/>
    <w:rsid w:val="000B1388"/>
    <w:rsid w:val="00105778"/>
    <w:rsid w:val="002278B4"/>
    <w:rsid w:val="00267BA1"/>
    <w:rsid w:val="0028797C"/>
    <w:rsid w:val="0037564D"/>
    <w:rsid w:val="003A58A1"/>
    <w:rsid w:val="00404038"/>
    <w:rsid w:val="004048D3"/>
    <w:rsid w:val="0057115A"/>
    <w:rsid w:val="005C1EDE"/>
    <w:rsid w:val="00600CDF"/>
    <w:rsid w:val="006A7498"/>
    <w:rsid w:val="006D5942"/>
    <w:rsid w:val="0070411E"/>
    <w:rsid w:val="0074515E"/>
    <w:rsid w:val="00750B0A"/>
    <w:rsid w:val="0075184D"/>
    <w:rsid w:val="007A2350"/>
    <w:rsid w:val="00806CDD"/>
    <w:rsid w:val="00813A59"/>
    <w:rsid w:val="00846CD0"/>
    <w:rsid w:val="008677B8"/>
    <w:rsid w:val="00881B13"/>
    <w:rsid w:val="008B1B12"/>
    <w:rsid w:val="008B7230"/>
    <w:rsid w:val="008D099E"/>
    <w:rsid w:val="008F044E"/>
    <w:rsid w:val="009823C3"/>
    <w:rsid w:val="009A3D72"/>
    <w:rsid w:val="009E5F68"/>
    <w:rsid w:val="00A0466D"/>
    <w:rsid w:val="00A240AB"/>
    <w:rsid w:val="00AB0504"/>
    <w:rsid w:val="00B3057D"/>
    <w:rsid w:val="00B568B4"/>
    <w:rsid w:val="00BA42B7"/>
    <w:rsid w:val="00C22EDA"/>
    <w:rsid w:val="00C4669E"/>
    <w:rsid w:val="00D17FC0"/>
    <w:rsid w:val="00D524F3"/>
    <w:rsid w:val="00D67CC6"/>
    <w:rsid w:val="00D7498B"/>
    <w:rsid w:val="00DB05A4"/>
    <w:rsid w:val="00E27CC8"/>
    <w:rsid w:val="00E6713A"/>
    <w:rsid w:val="00EC61CD"/>
    <w:rsid w:val="00F12AA9"/>
    <w:rsid w:val="00F81B86"/>
    <w:rsid w:val="00F97F9A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4766AC"/>
  <w15:chartTrackingRefBased/>
  <w15:docId w15:val="{4B654722-9D45-4CFA-832D-F94410A5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F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2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030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overed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overed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veredca.com/get-help/loca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Brandi (CoveredCA)</dc:creator>
  <cp:keywords/>
  <dc:description/>
  <cp:lastModifiedBy>Blankenship, Brandi (CoveredCA)</cp:lastModifiedBy>
  <cp:revision>7</cp:revision>
  <cp:lastPrinted>2017-03-06T23:03:00Z</cp:lastPrinted>
  <dcterms:created xsi:type="dcterms:W3CDTF">2017-04-18T23:46:00Z</dcterms:created>
  <dcterms:modified xsi:type="dcterms:W3CDTF">2017-05-22T23:46:00Z</dcterms:modified>
</cp:coreProperties>
</file>